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993CE" w14:textId="77777777" w:rsidR="006B37A0" w:rsidRDefault="007D5634">
      <w:pPr>
        <w:jc w:val="center"/>
        <w:rPr>
          <w:rFonts w:ascii="Segoe UI" w:eastAsia="Times New Roman" w:hAnsi="Segoe UI" w:cs="Segoe UI"/>
          <w:b/>
          <w:bCs/>
          <w:lang w:eastAsia="es-ES"/>
        </w:rPr>
      </w:pPr>
      <w:r>
        <w:rPr>
          <w:rFonts w:ascii="Times New Roman" w:eastAsia="Times New Roman" w:hAnsi="Times New Roman" w:cs="Times New Roman"/>
          <w:lang w:eastAsia="es-ES"/>
        </w:rPr>
        <w:br/>
      </w:r>
      <w:r>
        <w:rPr>
          <w:rFonts w:ascii="Segoe UI" w:eastAsia="Times New Roman" w:hAnsi="Segoe UI" w:cs="Segoe UI"/>
          <w:b/>
          <w:bCs/>
          <w:lang w:eastAsia="es-ES"/>
        </w:rPr>
        <w:t xml:space="preserve">DECLARACIÓN DE AUSENCIA DE CONFLICTO DE INTERESES </w:t>
      </w:r>
    </w:p>
    <w:p w14:paraId="76683062" w14:textId="77777777" w:rsidR="006B37A0" w:rsidRDefault="006B37A0">
      <w:pPr>
        <w:jc w:val="both"/>
        <w:rPr>
          <w:rFonts w:ascii="Segoe UI" w:eastAsia="Times New Roman" w:hAnsi="Segoe UI" w:cs="Segoe UI"/>
          <w:sz w:val="22"/>
          <w:szCs w:val="22"/>
          <w:lang w:eastAsia="es-ES"/>
        </w:rPr>
      </w:pPr>
    </w:p>
    <w:p w14:paraId="161504D5" w14:textId="20232A9C" w:rsidR="006B37A0" w:rsidRDefault="007D5634">
      <w:pPr>
        <w:jc w:val="both"/>
        <w:rPr>
          <w:rFonts w:ascii="Segoe UI" w:eastAsia="Times New Roman" w:hAnsi="Segoe UI" w:cs="Segoe UI"/>
          <w:b/>
          <w:bCs/>
          <w:sz w:val="20"/>
          <w:szCs w:val="20"/>
          <w:lang w:eastAsia="es-ES"/>
        </w:rPr>
      </w:pPr>
      <w:r>
        <w:rPr>
          <w:rFonts w:ascii="Segoe UI" w:eastAsia="Times New Roman" w:hAnsi="Segoe UI" w:cs="Segoe UI"/>
          <w:b/>
          <w:bCs/>
          <w:sz w:val="20"/>
          <w:szCs w:val="20"/>
          <w:lang w:eastAsia="es-ES"/>
        </w:rPr>
        <w:t xml:space="preserve">Expediente: </w:t>
      </w:r>
      <w:sdt>
        <w:sdtPr>
          <w:id w:val="895747832"/>
        </w:sdtPr>
        <w:sdtEndPr/>
        <w:sdtContent>
          <w:sdt>
            <w:sdtPr>
              <w:rPr>
                <w:rFonts w:ascii="Segoe UI" w:eastAsia="Times New Roman" w:hAnsi="Segoe UI" w:cs="Segoe UI"/>
                <w:b/>
                <w:bCs/>
                <w:sz w:val="20"/>
                <w:szCs w:val="20"/>
                <w:lang w:eastAsia="es-ES"/>
              </w:rPr>
              <w:id w:val="-43607752"/>
              <w:placeholder>
                <w:docPart w:val="714B775799D44FAF917C352CF8C486AD"/>
              </w:placeholder>
              <w:text/>
            </w:sdtPr>
            <w:sdtEndPr/>
            <w:sdtContent>
              <w:r w:rsidR="00F74C14">
                <w:rPr>
                  <w:rFonts w:ascii="Segoe UI" w:eastAsia="Times New Roman" w:hAnsi="Segoe UI" w:cs="Segoe UI"/>
                  <w:b/>
                  <w:bCs/>
                  <w:sz w:val="20"/>
                  <w:szCs w:val="20"/>
                  <w:lang w:eastAsia="es-ES"/>
                </w:rPr>
                <w:t>94</w:t>
              </w:r>
              <w:r w:rsidR="00B02AAD" w:rsidRPr="00F63DC9">
                <w:rPr>
                  <w:rFonts w:ascii="Segoe UI" w:eastAsia="Times New Roman" w:hAnsi="Segoe UI" w:cs="Segoe UI"/>
                  <w:b/>
                  <w:bCs/>
                  <w:sz w:val="20"/>
                  <w:szCs w:val="20"/>
                  <w:lang w:eastAsia="es-ES"/>
                </w:rPr>
                <w:t>/202</w:t>
              </w:r>
              <w:r w:rsidR="00F74C14">
                <w:rPr>
                  <w:rFonts w:ascii="Segoe UI" w:eastAsia="Times New Roman" w:hAnsi="Segoe UI" w:cs="Segoe UI"/>
                  <w:b/>
                  <w:bCs/>
                  <w:sz w:val="20"/>
                  <w:szCs w:val="20"/>
                  <w:lang w:eastAsia="es-ES"/>
                </w:rPr>
                <w:t>5</w:t>
              </w:r>
              <w:r w:rsidR="00B02AAD" w:rsidRPr="00F63DC9">
                <w:rPr>
                  <w:rFonts w:ascii="Segoe UI" w:eastAsia="Times New Roman" w:hAnsi="Segoe UI" w:cs="Segoe UI"/>
                  <w:b/>
                  <w:bCs/>
                  <w:sz w:val="20"/>
                  <w:szCs w:val="20"/>
                  <w:lang w:eastAsia="es-ES"/>
                </w:rPr>
                <w:t xml:space="preserve"> (</w:t>
              </w:r>
              <w:proofErr w:type="spellStart"/>
              <w:r w:rsidR="00B02AAD" w:rsidRPr="00F63DC9">
                <w:rPr>
                  <w:rFonts w:ascii="Segoe UI" w:eastAsia="Times New Roman" w:hAnsi="Segoe UI" w:cs="Segoe UI"/>
                  <w:b/>
                  <w:bCs/>
                  <w:sz w:val="20"/>
                  <w:szCs w:val="20"/>
                  <w:lang w:eastAsia="es-ES"/>
                </w:rPr>
                <w:t>Gest</w:t>
              </w:r>
              <w:proofErr w:type="spellEnd"/>
              <w:r w:rsidR="00B02AAD" w:rsidRPr="00F63DC9">
                <w:rPr>
                  <w:rFonts w:ascii="Segoe UI" w:eastAsia="Times New Roman" w:hAnsi="Segoe UI" w:cs="Segoe UI"/>
                  <w:b/>
                  <w:bCs/>
                  <w:sz w:val="20"/>
                  <w:szCs w:val="20"/>
                  <w:lang w:eastAsia="es-ES"/>
                </w:rPr>
                <w:t>. 7</w:t>
              </w:r>
              <w:r w:rsidR="00F74C14">
                <w:rPr>
                  <w:rFonts w:ascii="Segoe UI" w:eastAsia="Times New Roman" w:hAnsi="Segoe UI" w:cs="Segoe UI"/>
                  <w:b/>
                  <w:bCs/>
                  <w:sz w:val="20"/>
                  <w:szCs w:val="20"/>
                  <w:lang w:eastAsia="es-ES"/>
                </w:rPr>
                <w:t>991</w:t>
              </w:r>
              <w:r w:rsidR="00B02AAD" w:rsidRPr="00F63DC9">
                <w:rPr>
                  <w:rFonts w:ascii="Segoe UI" w:eastAsia="Times New Roman" w:hAnsi="Segoe UI" w:cs="Segoe UI"/>
                  <w:b/>
                  <w:bCs/>
                  <w:sz w:val="20"/>
                  <w:szCs w:val="20"/>
                  <w:lang w:eastAsia="es-ES"/>
                </w:rPr>
                <w:t>/202</w:t>
              </w:r>
              <w:r w:rsidR="00F74C14">
                <w:rPr>
                  <w:rFonts w:ascii="Segoe UI" w:eastAsia="Times New Roman" w:hAnsi="Segoe UI" w:cs="Segoe UI"/>
                  <w:b/>
                  <w:bCs/>
                  <w:sz w:val="20"/>
                  <w:szCs w:val="20"/>
                  <w:lang w:eastAsia="es-ES"/>
                </w:rPr>
                <w:t>5</w:t>
              </w:r>
              <w:r w:rsidR="00B02AAD" w:rsidRPr="00F63DC9">
                <w:rPr>
                  <w:rFonts w:ascii="Segoe UI" w:eastAsia="Times New Roman" w:hAnsi="Segoe UI" w:cs="Segoe UI"/>
                  <w:b/>
                  <w:bCs/>
                  <w:sz w:val="20"/>
                  <w:szCs w:val="20"/>
                  <w:lang w:eastAsia="es-ES"/>
                </w:rPr>
                <w:t>)</w:t>
              </w:r>
            </w:sdtContent>
          </w:sdt>
        </w:sdtContent>
      </w:sdt>
    </w:p>
    <w:p w14:paraId="3F672224" w14:textId="77777777" w:rsidR="006B37A0" w:rsidRDefault="006B37A0">
      <w:pPr>
        <w:jc w:val="both"/>
        <w:rPr>
          <w:rFonts w:ascii="Segoe UI" w:eastAsia="Times New Roman" w:hAnsi="Segoe UI" w:cs="Segoe UI"/>
          <w:b/>
          <w:bCs/>
          <w:sz w:val="20"/>
          <w:szCs w:val="20"/>
          <w:lang w:eastAsia="es-ES"/>
        </w:rPr>
      </w:pPr>
    </w:p>
    <w:p w14:paraId="729592D8" w14:textId="551CD6A6" w:rsidR="006B37A0" w:rsidRDefault="007D5634">
      <w:pPr>
        <w:jc w:val="both"/>
        <w:rPr>
          <w:b/>
          <w:bCs/>
          <w:sz w:val="20"/>
          <w:szCs w:val="20"/>
        </w:rPr>
      </w:pPr>
      <w:r>
        <w:rPr>
          <w:rFonts w:ascii="Segoe UI" w:eastAsia="Times New Roman" w:hAnsi="Segoe UI" w:cs="Segoe UI"/>
          <w:b/>
          <w:bCs/>
          <w:sz w:val="20"/>
          <w:szCs w:val="20"/>
          <w:lang w:eastAsia="es-ES"/>
        </w:rPr>
        <w:t xml:space="preserve">Actuación: </w:t>
      </w:r>
      <w:sdt>
        <w:sdtPr>
          <w:id w:val="83984685"/>
        </w:sdtPr>
        <w:sdtEndPr/>
        <w:sdtContent>
          <w:sdt>
            <w:sdtPr>
              <w:rPr>
                <w:rFonts w:ascii="Segoe UI" w:eastAsia="Times New Roman" w:hAnsi="Segoe UI" w:cs="Segoe UI"/>
                <w:b/>
                <w:bCs/>
                <w:sz w:val="20"/>
                <w:szCs w:val="20"/>
                <w:lang w:eastAsia="es-ES"/>
              </w:rPr>
              <w:id w:val="-913932248"/>
              <w:placeholder>
                <w:docPart w:val="DAB45E49FE2D47D19897BACC8EC31967"/>
              </w:placeholder>
              <w:text/>
            </w:sdtPr>
            <w:sdtContent>
              <w:r w:rsidR="00F74C14" w:rsidRPr="00F74C14">
                <w:rPr>
                  <w:rFonts w:ascii="Segoe UI" w:eastAsia="Times New Roman" w:hAnsi="Segoe UI" w:cs="Segoe UI"/>
                  <w:b/>
                  <w:bCs/>
                  <w:sz w:val="20"/>
                  <w:szCs w:val="20"/>
                  <w:lang w:eastAsia="es-ES"/>
                </w:rPr>
                <w:t>Contrato menor de obra</w:t>
              </w:r>
              <w:r w:rsidR="00F74C14">
                <w:rPr>
                  <w:rFonts w:ascii="Segoe UI" w:eastAsia="Times New Roman" w:hAnsi="Segoe UI" w:cs="Segoe UI"/>
                  <w:b/>
                  <w:bCs/>
                  <w:sz w:val="20"/>
                  <w:szCs w:val="20"/>
                  <w:lang w:eastAsia="es-ES"/>
                </w:rPr>
                <w:t>s</w:t>
              </w:r>
              <w:r w:rsidR="00F74C14" w:rsidRPr="00F74C14">
                <w:rPr>
                  <w:rFonts w:ascii="Segoe UI" w:eastAsia="Times New Roman" w:hAnsi="Segoe UI" w:cs="Segoe UI"/>
                  <w:b/>
                  <w:bCs/>
                  <w:sz w:val="20"/>
                  <w:szCs w:val="20"/>
                  <w:lang w:eastAsia="es-ES"/>
                </w:rPr>
                <w:t xml:space="preserve"> para ejecución de 2 estaciones de recarga de vehículos eléctricos en C/. Khan </w:t>
              </w:r>
              <w:proofErr w:type="spellStart"/>
              <w:r w:rsidR="00F74C14" w:rsidRPr="00F74C14">
                <w:rPr>
                  <w:rFonts w:ascii="Segoe UI" w:eastAsia="Times New Roman" w:hAnsi="Segoe UI" w:cs="Segoe UI"/>
                  <w:b/>
                  <w:bCs/>
                  <w:sz w:val="20"/>
                  <w:szCs w:val="20"/>
                  <w:lang w:eastAsia="es-ES"/>
                </w:rPr>
                <w:t>Jounes</w:t>
              </w:r>
              <w:proofErr w:type="spellEnd"/>
              <w:r w:rsidR="00F74C14">
                <w:rPr>
                  <w:rFonts w:ascii="Segoe UI" w:eastAsia="Times New Roman" w:hAnsi="Segoe UI" w:cs="Segoe UI"/>
                  <w:b/>
                  <w:bCs/>
                  <w:sz w:val="20"/>
                  <w:szCs w:val="20"/>
                  <w:lang w:eastAsia="es-ES"/>
                </w:rPr>
                <w:t>, en Almuñécar</w:t>
              </w:r>
              <w:r w:rsidR="00F74C14" w:rsidRPr="00F74C14">
                <w:rPr>
                  <w:rFonts w:ascii="Segoe UI" w:eastAsia="Times New Roman" w:hAnsi="Segoe UI" w:cs="Segoe UI"/>
                  <w:b/>
                  <w:bCs/>
                  <w:sz w:val="20"/>
                  <w:szCs w:val="20"/>
                  <w:lang w:eastAsia="es-ES"/>
                </w:rPr>
                <w:t>.</w:t>
              </w:r>
            </w:sdtContent>
          </w:sdt>
        </w:sdtContent>
      </w:sdt>
    </w:p>
    <w:p w14:paraId="6F2F6B84" w14:textId="77777777" w:rsidR="006B37A0" w:rsidRDefault="006B37A0">
      <w:pPr>
        <w:jc w:val="both"/>
        <w:rPr>
          <w:rFonts w:ascii="Segoe UI" w:eastAsia="Times New Roman" w:hAnsi="Segoe UI" w:cs="Segoe UI"/>
          <w:sz w:val="20"/>
          <w:szCs w:val="20"/>
          <w:lang w:eastAsia="es-ES"/>
        </w:rPr>
      </w:pPr>
    </w:p>
    <w:p w14:paraId="17A539E7" w14:textId="77777777" w:rsidR="00F74C14" w:rsidRDefault="007D5634" w:rsidP="00F74C14">
      <w:pPr>
        <w:jc w:val="both"/>
        <w:rPr>
          <w:rFonts w:asciiTheme="minorHAnsi" w:hAnsiTheme="minorHAnsi" w:cstheme="minorHAnsi"/>
        </w:rPr>
      </w:pPr>
      <w:r>
        <w:rPr>
          <w:rFonts w:ascii="Segoe UI" w:eastAsia="Times New Roman" w:hAnsi="Segoe UI" w:cs="Segoe UI"/>
          <w:b/>
          <w:bCs/>
          <w:sz w:val="20"/>
          <w:szCs w:val="20"/>
          <w:lang w:eastAsia="es-ES"/>
        </w:rPr>
        <w:t xml:space="preserve">Subvención: </w:t>
      </w:r>
      <w:r w:rsidR="00F74C14" w:rsidRPr="0077491D">
        <w:rPr>
          <w:rFonts w:asciiTheme="minorHAnsi" w:hAnsiTheme="minorHAnsi" w:cstheme="minorHAnsi"/>
          <w:b/>
        </w:rPr>
        <w:t xml:space="preserve">Proyecto financiado por la Unión Europea a través del Mecanismo de Recuperación y Resiliencia – Next </w:t>
      </w:r>
      <w:proofErr w:type="spellStart"/>
      <w:r w:rsidR="00F74C14" w:rsidRPr="0077491D">
        <w:rPr>
          <w:rFonts w:asciiTheme="minorHAnsi" w:hAnsiTheme="minorHAnsi" w:cstheme="minorHAnsi"/>
          <w:b/>
        </w:rPr>
        <w:t>Generation</w:t>
      </w:r>
      <w:proofErr w:type="spellEnd"/>
      <w:r w:rsidR="00F74C14" w:rsidRPr="0077491D">
        <w:rPr>
          <w:rFonts w:asciiTheme="minorHAnsi" w:hAnsiTheme="minorHAnsi" w:cstheme="minorHAnsi"/>
          <w:b/>
        </w:rPr>
        <w:t xml:space="preserve"> EU, PLAN MOVES III (plan de incentivos a la instalación de puntos de recarga, a la adquisición de vehículos eléctricos y de pila de combustible y a la innovación en electro movilidad, recarga e hidrógeno verde) del Plan de Recuperación, Transformación y Resiliencia del Gobierno de España.</w:t>
      </w:r>
    </w:p>
    <w:p w14:paraId="1E8CEF89" w14:textId="38AB0A84" w:rsidR="00B02AAD" w:rsidRDefault="00B02AAD">
      <w:pPr>
        <w:jc w:val="both"/>
        <w:rPr>
          <w:rFonts w:ascii="Segoe UI" w:eastAsia="Times New Roman" w:hAnsi="Segoe UI" w:cs="Segoe UI"/>
          <w:sz w:val="20"/>
          <w:szCs w:val="20"/>
          <w:lang w:eastAsia="es-ES"/>
        </w:rPr>
      </w:pPr>
    </w:p>
    <w:p w14:paraId="4D41D86D" w14:textId="0399F37B" w:rsidR="006B37A0" w:rsidRDefault="007D5634">
      <w:pPr>
        <w:jc w:val="both"/>
        <w:rPr>
          <w:rFonts w:ascii="Segoe UI" w:eastAsia="Times New Roman" w:hAnsi="Segoe UI" w:cs="Segoe UI"/>
          <w:sz w:val="20"/>
          <w:szCs w:val="20"/>
          <w:lang w:eastAsia="es-ES"/>
        </w:rPr>
      </w:pPr>
      <w:r>
        <w:rPr>
          <w:rFonts w:ascii="Segoe UI" w:eastAsia="Times New Roman" w:hAnsi="Segoe UI" w:cs="Segoe UI"/>
          <w:sz w:val="20"/>
          <w:szCs w:val="20"/>
          <w:lang w:eastAsia="es-ES"/>
        </w:rPr>
        <w:t>El/La abajo firmante</w:t>
      </w:r>
      <w:r w:rsidR="00F74C14" w:rsidRPr="00F74C14">
        <w:t xml:space="preserve"> </w:t>
      </w:r>
      <w:r w:rsidR="00F74C14">
        <w:t>…………………………………………</w:t>
      </w:r>
      <w:proofErr w:type="gramStart"/>
      <w:r w:rsidR="00F74C14">
        <w:t>…….</w:t>
      </w:r>
      <w:proofErr w:type="gramEnd"/>
      <w:r w:rsidR="00F74C14">
        <w:t xml:space="preserve">., con DNI n.º …………….. </w:t>
      </w:r>
      <w:r>
        <w:rPr>
          <w:rFonts w:ascii="Segoe UI" w:eastAsia="Times New Roman" w:hAnsi="Segoe UI" w:cs="Segoe UI"/>
          <w:sz w:val="20"/>
          <w:szCs w:val="20"/>
          <w:lang w:eastAsia="es-ES"/>
        </w:rPr>
        <w:t xml:space="preserve">actuando: </w:t>
      </w:r>
    </w:p>
    <w:p w14:paraId="7218A93B" w14:textId="77777777" w:rsidR="006B37A0" w:rsidRDefault="006B37A0">
      <w:pPr>
        <w:jc w:val="both"/>
        <w:rPr>
          <w:rFonts w:ascii="Segoe UI" w:eastAsia="Times New Roman" w:hAnsi="Segoe UI" w:cs="Segoe UI"/>
          <w:sz w:val="20"/>
          <w:szCs w:val="20"/>
          <w:lang w:eastAsia="es-ES"/>
        </w:rPr>
      </w:pPr>
    </w:p>
    <w:p w14:paraId="37214242" w14:textId="38CF21A3" w:rsidR="006B37A0" w:rsidRDefault="00F74C14">
      <w:pPr>
        <w:jc w:val="both"/>
        <w:rPr>
          <w:rFonts w:ascii="Segoe UI" w:eastAsia="Times New Roman" w:hAnsi="Segoe UI" w:cs="Segoe UI"/>
          <w:sz w:val="20"/>
          <w:szCs w:val="20"/>
          <w:lang w:eastAsia="es-ES"/>
        </w:rPr>
      </w:pPr>
      <w:sdt>
        <w:sdtPr>
          <w:id w:val="-14361292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7D5634">
        <w:rPr>
          <w:rFonts w:ascii="Segoe UI" w:eastAsia="Times New Roman" w:hAnsi="Segoe UI" w:cs="Segoe UI"/>
          <w:sz w:val="20"/>
          <w:szCs w:val="20"/>
          <w:lang w:eastAsia="es-ES"/>
        </w:rPr>
        <w:t xml:space="preserve">en su nombre </w:t>
      </w:r>
    </w:p>
    <w:p w14:paraId="11F7A157" w14:textId="627AAD4B" w:rsidR="006B37A0" w:rsidRDefault="00F74C14">
      <w:pPr>
        <w:jc w:val="both"/>
        <w:rPr>
          <w:rFonts w:ascii="Segoe UI" w:eastAsia="Times New Roman" w:hAnsi="Segoe UI" w:cs="Segoe UI"/>
          <w:sz w:val="20"/>
          <w:szCs w:val="20"/>
          <w:lang w:eastAsia="es-ES"/>
        </w:rPr>
      </w:pPr>
      <w:sdt>
        <w:sdtPr>
          <w:id w:val="-1075126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7D5634">
        <w:rPr>
          <w:rFonts w:ascii="Segoe UI" w:eastAsia="Times New Roman" w:hAnsi="Segoe UI" w:cs="Segoe UI"/>
          <w:sz w:val="20"/>
          <w:szCs w:val="20"/>
          <w:lang w:eastAsia="es-ES"/>
        </w:rPr>
        <w:t>en representación de ....................................................., con NIF.....</w:t>
      </w:r>
      <w:r>
        <w:rPr>
          <w:rFonts w:ascii="Segoe UI" w:eastAsia="Times New Roman" w:hAnsi="Segoe UI" w:cs="Segoe UI"/>
          <w:sz w:val="20"/>
          <w:szCs w:val="20"/>
          <w:lang w:eastAsia="es-ES"/>
        </w:rPr>
        <w:t>.........</w:t>
      </w:r>
      <w:r w:rsidR="007D5634">
        <w:rPr>
          <w:rFonts w:ascii="Segoe UI" w:eastAsia="Times New Roman" w:hAnsi="Segoe UI" w:cs="Segoe UI"/>
          <w:sz w:val="20"/>
          <w:szCs w:val="20"/>
          <w:lang w:eastAsia="es-ES"/>
        </w:rPr>
        <w:t xml:space="preserve">. </w:t>
      </w:r>
    </w:p>
    <w:p w14:paraId="63F54565" w14:textId="77777777" w:rsidR="006B37A0" w:rsidRDefault="006B37A0">
      <w:pPr>
        <w:jc w:val="both"/>
        <w:rPr>
          <w:rFonts w:ascii="Segoe UI" w:eastAsia="Times New Roman" w:hAnsi="Segoe UI" w:cs="Segoe UI"/>
          <w:sz w:val="20"/>
          <w:szCs w:val="20"/>
          <w:lang w:eastAsia="es-ES"/>
        </w:rPr>
      </w:pPr>
    </w:p>
    <w:p w14:paraId="537415C6" w14:textId="27D60C3E" w:rsidR="006B37A0" w:rsidRDefault="007D5634">
      <w:pPr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Al objeto de garantizar la imparcialidad en el procedimiento de contratación/</w:t>
      </w:r>
      <w:r w:rsidR="00F74C14">
        <w:rPr>
          <w:rFonts w:ascii="Segoe UI" w:hAnsi="Segoe UI" w:cs="Segoe UI"/>
          <w:sz w:val="20"/>
          <w:szCs w:val="20"/>
        </w:rPr>
        <w:t>subvención arriba referenciada</w:t>
      </w:r>
      <w:r>
        <w:rPr>
          <w:rFonts w:ascii="Segoe UI" w:hAnsi="Segoe UI" w:cs="Segoe UI"/>
          <w:sz w:val="20"/>
          <w:szCs w:val="20"/>
        </w:rPr>
        <w:t>, el/los abajo firmante/s, como participante/s en el proceso de preparación y tramitación del expediente, declara/declaran:</w:t>
      </w:r>
    </w:p>
    <w:p w14:paraId="27741DDB" w14:textId="77777777" w:rsidR="006B37A0" w:rsidRDefault="006B37A0">
      <w:pPr>
        <w:jc w:val="both"/>
        <w:rPr>
          <w:rFonts w:ascii="Segoe UI" w:hAnsi="Segoe UI" w:cs="Segoe UI"/>
          <w:sz w:val="20"/>
          <w:szCs w:val="20"/>
        </w:rPr>
      </w:pPr>
    </w:p>
    <w:p w14:paraId="2CAA14A1" w14:textId="77777777" w:rsidR="006B37A0" w:rsidRDefault="007D5634">
      <w:pPr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>PRIMERO.</w:t>
      </w:r>
      <w:r>
        <w:rPr>
          <w:rFonts w:ascii="Segoe UI" w:hAnsi="Segoe UI" w:cs="Segoe UI"/>
          <w:sz w:val="20"/>
          <w:szCs w:val="20"/>
        </w:rPr>
        <w:t xml:space="preserve"> Estar informado/s de lo siguiente: </w:t>
      </w:r>
    </w:p>
    <w:p w14:paraId="13E63590" w14:textId="77777777" w:rsidR="006B37A0" w:rsidRDefault="006B37A0">
      <w:pPr>
        <w:pStyle w:val="Prrafodelista"/>
        <w:jc w:val="both"/>
        <w:rPr>
          <w:rFonts w:ascii="Segoe UI" w:hAnsi="Segoe UI" w:cs="Segoe UI"/>
          <w:sz w:val="20"/>
          <w:szCs w:val="20"/>
        </w:rPr>
      </w:pPr>
    </w:p>
    <w:p w14:paraId="01A19D53" w14:textId="77777777" w:rsidR="006B37A0" w:rsidRDefault="007D5634">
      <w:pPr>
        <w:pStyle w:val="Prrafodelista"/>
        <w:numPr>
          <w:ilvl w:val="0"/>
          <w:numId w:val="1"/>
        </w:numPr>
        <w:spacing w:after="160"/>
        <w:ind w:left="142" w:firstLine="218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Que el artículo 61.3 «Conflicto de intereses», del Reglamento (UE, </w:t>
      </w:r>
      <w:proofErr w:type="spellStart"/>
      <w:r>
        <w:rPr>
          <w:rFonts w:ascii="Segoe UI" w:hAnsi="Segoe UI" w:cs="Segoe UI"/>
          <w:sz w:val="20"/>
          <w:szCs w:val="20"/>
        </w:rPr>
        <w:t>Euratom</w:t>
      </w:r>
      <w:proofErr w:type="spellEnd"/>
      <w:r>
        <w:rPr>
          <w:rFonts w:ascii="Segoe UI" w:hAnsi="Segoe UI" w:cs="Segoe UI"/>
          <w:sz w:val="20"/>
          <w:szCs w:val="20"/>
        </w:rPr>
        <w:t>) 2018/1046 del Parlamento Europeo y del Consejo, de 18 de julio (Reglamento financiero de la UE) establece que «existirá conflicto de intereses cuando el ejercicio imparcial y objetivo de las funciones se vea comprometido por razones familiares, afectivas, de afinidad política o nacional, de interés económico o por cualquier motivo directo o indirecto de interés personal.»</w:t>
      </w:r>
    </w:p>
    <w:p w14:paraId="301D1B9F" w14:textId="77777777" w:rsidR="006B37A0" w:rsidRDefault="006B37A0">
      <w:pPr>
        <w:pStyle w:val="Prrafodelista"/>
        <w:spacing w:after="160"/>
        <w:ind w:left="360"/>
        <w:jc w:val="both"/>
        <w:rPr>
          <w:rFonts w:ascii="Segoe UI" w:hAnsi="Segoe UI" w:cs="Segoe UI"/>
          <w:sz w:val="20"/>
          <w:szCs w:val="20"/>
        </w:rPr>
      </w:pPr>
    </w:p>
    <w:p w14:paraId="67B96B84" w14:textId="77777777" w:rsidR="006B37A0" w:rsidRDefault="007D5634">
      <w:pPr>
        <w:pStyle w:val="Prrafodelista"/>
        <w:numPr>
          <w:ilvl w:val="0"/>
          <w:numId w:val="1"/>
        </w:numPr>
        <w:spacing w:after="160"/>
        <w:ind w:left="142" w:firstLine="218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Que el artículo 64 «Lucha contra la corrupción y prevención de los conflictos de intereses» de la Ley 9/2017, de 8 de noviembre, de Contratos del Sector Público, tiene el fin de evitar cualquier distorsión de la competencia y garantizar la transparencia en el procedimiento y asegurar la igualdad de trato a todos los candidatos y licitadores.</w:t>
      </w:r>
    </w:p>
    <w:p w14:paraId="4F5E9A9B" w14:textId="77777777" w:rsidR="006B37A0" w:rsidRDefault="006B37A0">
      <w:pPr>
        <w:pStyle w:val="Prrafodelista"/>
        <w:spacing w:after="160"/>
        <w:ind w:left="360"/>
        <w:jc w:val="both"/>
        <w:rPr>
          <w:rFonts w:ascii="Segoe UI" w:hAnsi="Segoe UI" w:cs="Segoe UI"/>
          <w:sz w:val="20"/>
          <w:szCs w:val="20"/>
        </w:rPr>
      </w:pPr>
    </w:p>
    <w:p w14:paraId="7B5E00D3" w14:textId="77777777" w:rsidR="006B37A0" w:rsidRDefault="007D5634">
      <w:pPr>
        <w:pStyle w:val="Prrafodelista"/>
        <w:numPr>
          <w:ilvl w:val="0"/>
          <w:numId w:val="1"/>
        </w:numPr>
        <w:spacing w:after="160"/>
        <w:ind w:left="142" w:firstLine="284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Que el artículo 23 «Abstención», de la Ley 40/2015, de 1 octubre, de Régimen Jurídico del Sector Público, establece que deberán abstenerse de intervenir en el procedimiento «las autoridades y el personal al servicio de las Administraciones en quienes se den algunas de las circunstancias señaladas en el apartado siguiente», siendo éstas:</w:t>
      </w:r>
    </w:p>
    <w:p w14:paraId="60529AA8" w14:textId="77777777" w:rsidR="006B37A0" w:rsidRDefault="007D5634">
      <w:pPr>
        <w:spacing w:after="120"/>
        <w:ind w:left="374" w:firstLine="346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a) Tener interés personal en el asunto de que se trate o en otro en cuya resolución pudiera influir la de aquél; ser administrador de sociedad o entidad interesada, o tener cuestión litigiosa pendiente con algún interesado.</w:t>
      </w:r>
    </w:p>
    <w:p w14:paraId="5C04108C" w14:textId="77777777" w:rsidR="006B37A0" w:rsidRDefault="007D5634">
      <w:pPr>
        <w:spacing w:after="120"/>
        <w:ind w:left="374" w:firstLine="346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b) Tener un vínculo matrimonial o situación de hecho asimilable y el parentesco de consanguinidad dentro del cuarto grado o de afinidad dentro del segundo, con cualquiera </w:t>
      </w:r>
      <w:r>
        <w:rPr>
          <w:rFonts w:ascii="Segoe UI" w:hAnsi="Segoe UI" w:cs="Segoe UI"/>
          <w:sz w:val="20"/>
          <w:szCs w:val="20"/>
        </w:rPr>
        <w:lastRenderedPageBreak/>
        <w:t>de los interesados, con los administradores de entidades o sociedades interesadas y también con los asesores, representantes legales o mandatarios que intervengan en el procedimiento, así como compartir despacho profesional o estar asociado con éstos para el asesoramiento, la representación o el mandato.</w:t>
      </w:r>
    </w:p>
    <w:p w14:paraId="22FBABD2" w14:textId="77777777" w:rsidR="006B37A0" w:rsidRDefault="007D5634">
      <w:pPr>
        <w:spacing w:after="120"/>
        <w:ind w:left="374" w:firstLine="346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c) Tener amistad íntima o enemistad manifiesta con alguna de las personas mencionadas en el apartado anterior.</w:t>
      </w:r>
    </w:p>
    <w:p w14:paraId="2BFB4C6A" w14:textId="77777777" w:rsidR="006B37A0" w:rsidRDefault="007D5634">
      <w:pPr>
        <w:spacing w:after="120"/>
        <w:ind w:left="374" w:firstLine="346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d) Haber intervenido como perito o como testigo en el procedimiento de que se trate.</w:t>
      </w:r>
    </w:p>
    <w:p w14:paraId="62AF5007" w14:textId="77777777" w:rsidR="006B37A0" w:rsidRDefault="007D5634">
      <w:pPr>
        <w:ind w:left="372" w:firstLine="348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e) Tener relación de servicio con persona natural o jurídica interesada directamente en el asunto, o haberle prestado en los dos últimos años servicios profesionales de cualquier tipo y en cualquier circunstancia o lugar».</w:t>
      </w:r>
    </w:p>
    <w:p w14:paraId="7A9E0E5B" w14:textId="77777777" w:rsidR="006B37A0" w:rsidRDefault="006B37A0">
      <w:pPr>
        <w:jc w:val="both"/>
        <w:rPr>
          <w:rFonts w:ascii="Segoe UI" w:hAnsi="Segoe UI" w:cs="Segoe UI"/>
          <w:sz w:val="20"/>
          <w:szCs w:val="20"/>
        </w:rPr>
      </w:pPr>
    </w:p>
    <w:p w14:paraId="1C99B5E4" w14:textId="77777777" w:rsidR="006B37A0" w:rsidRDefault="007D5634">
      <w:pPr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>SEGUNDO.</w:t>
      </w:r>
      <w:r>
        <w:rPr>
          <w:rFonts w:ascii="Segoe UI" w:hAnsi="Segoe UI" w:cs="Segoe UI"/>
          <w:sz w:val="20"/>
          <w:szCs w:val="20"/>
        </w:rPr>
        <w:t xml:space="preserve"> Que no se encuentra/n incurso/s en ninguna situación que pueda calificarse de conflicto de intereses de las indicadas en el artículo 61.3 del Reglamento Financiero de la UE y que no concurre en su/s persona/s ninguna causa de abstención del artículo 23.2 de la Ley 40/2015, de 1 de octubre, de Régimen Jurídico del Sector Público que pueda afectar al procedimiento de licitación/concesión.</w:t>
      </w:r>
    </w:p>
    <w:p w14:paraId="4FE3B6FB" w14:textId="77777777" w:rsidR="006B37A0" w:rsidRDefault="006B37A0">
      <w:pPr>
        <w:jc w:val="both"/>
        <w:rPr>
          <w:rFonts w:ascii="Segoe UI" w:hAnsi="Segoe UI" w:cs="Segoe UI"/>
          <w:sz w:val="20"/>
          <w:szCs w:val="20"/>
        </w:rPr>
      </w:pPr>
    </w:p>
    <w:p w14:paraId="6DEF9C23" w14:textId="77777777" w:rsidR="006B37A0" w:rsidRDefault="007D5634">
      <w:pPr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>TERCERO.</w:t>
      </w:r>
      <w:r>
        <w:rPr>
          <w:rFonts w:ascii="Segoe UI" w:hAnsi="Segoe UI" w:cs="Segoe UI"/>
          <w:sz w:val="20"/>
          <w:szCs w:val="20"/>
        </w:rPr>
        <w:t xml:space="preserve"> Que se compromete/n a poner en conocimiento del órgano de contratación/comisión de evaluación, sin dilación, cualquier situación de conflicto de intereses o causa de abstención que dé o pudiera dar lugar a dicho escenario.</w:t>
      </w:r>
    </w:p>
    <w:p w14:paraId="1C45EC91" w14:textId="77777777" w:rsidR="006B37A0" w:rsidRDefault="006B37A0">
      <w:pPr>
        <w:jc w:val="both"/>
        <w:rPr>
          <w:rFonts w:ascii="Segoe UI" w:hAnsi="Segoe UI" w:cs="Segoe UI"/>
          <w:sz w:val="20"/>
          <w:szCs w:val="20"/>
        </w:rPr>
      </w:pPr>
    </w:p>
    <w:p w14:paraId="41914846" w14:textId="77777777" w:rsidR="006B37A0" w:rsidRDefault="007D5634">
      <w:pPr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>CUARTO</w:t>
      </w:r>
      <w:r>
        <w:rPr>
          <w:rFonts w:ascii="Segoe UI" w:hAnsi="Segoe UI" w:cs="Segoe UI"/>
          <w:sz w:val="20"/>
          <w:szCs w:val="20"/>
        </w:rPr>
        <w:t>. Conozco que, una declaración de ausencia de conflicto de intereses que se demuestre que sea falsa, acarreará las consecuencias disciplinarias/administrativas/judiciales que establezca la normativa de aplicación.</w:t>
      </w:r>
    </w:p>
    <w:p w14:paraId="7D8E77D9" w14:textId="77777777" w:rsidR="006B37A0" w:rsidRDefault="006B37A0">
      <w:pPr>
        <w:jc w:val="both"/>
        <w:rPr>
          <w:rFonts w:ascii="Segoe UI" w:eastAsia="Times New Roman" w:hAnsi="Segoe UI" w:cs="Segoe UI"/>
          <w:sz w:val="20"/>
          <w:szCs w:val="20"/>
          <w:lang w:eastAsia="es-ES"/>
        </w:rPr>
      </w:pPr>
    </w:p>
    <w:p w14:paraId="4964E46C" w14:textId="77777777" w:rsidR="006B37A0" w:rsidRDefault="006B37A0">
      <w:pPr>
        <w:jc w:val="both"/>
        <w:rPr>
          <w:rFonts w:ascii="Segoe UI" w:eastAsia="Times New Roman" w:hAnsi="Segoe UI" w:cs="Segoe UI"/>
          <w:sz w:val="20"/>
          <w:szCs w:val="20"/>
          <w:lang w:eastAsia="es-ES"/>
        </w:rPr>
      </w:pPr>
    </w:p>
    <w:p w14:paraId="3E9BEDEF" w14:textId="77777777" w:rsidR="006B37A0" w:rsidRDefault="006B37A0">
      <w:pPr>
        <w:jc w:val="both"/>
        <w:rPr>
          <w:rFonts w:ascii="Segoe UI" w:eastAsia="Times New Roman" w:hAnsi="Segoe UI" w:cs="Segoe UI"/>
          <w:sz w:val="20"/>
          <w:szCs w:val="20"/>
          <w:lang w:eastAsia="es-ES"/>
        </w:rPr>
      </w:pPr>
    </w:p>
    <w:p w14:paraId="7F03B679" w14:textId="77777777" w:rsidR="006B37A0" w:rsidRDefault="00F74C14">
      <w:pPr>
        <w:jc w:val="both"/>
        <w:rPr>
          <w:rFonts w:ascii="Segoe UI" w:eastAsia="Times New Roman" w:hAnsi="Segoe UI" w:cs="Segoe UI"/>
          <w:sz w:val="20"/>
          <w:szCs w:val="20"/>
          <w:lang w:eastAsia="es-ES"/>
        </w:rPr>
      </w:pPr>
      <w:sdt>
        <w:sdtPr>
          <w:id w:val="-55089309"/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="007D5634">
            <w:rPr>
              <w:rFonts w:ascii="Segoe UI" w:eastAsia="Times New Roman" w:hAnsi="Segoe UI" w:cs="Segoe UI"/>
              <w:sz w:val="20"/>
              <w:szCs w:val="20"/>
              <w:lang w:eastAsia="es-ES"/>
            </w:rPr>
            <w:t>Almuñécar, a fecha de firma electrónica</w:t>
          </w:r>
        </w:sdtContent>
      </w:sdt>
    </w:p>
    <w:p w14:paraId="4C7C3931" w14:textId="77777777" w:rsidR="006B37A0" w:rsidRDefault="006B37A0">
      <w:pPr>
        <w:jc w:val="both"/>
        <w:rPr>
          <w:rFonts w:ascii="Segoe UI" w:eastAsia="Times New Roman" w:hAnsi="Segoe UI" w:cs="Segoe UI"/>
          <w:sz w:val="20"/>
          <w:szCs w:val="20"/>
          <w:lang w:eastAsia="es-ES"/>
        </w:rPr>
      </w:pPr>
    </w:p>
    <w:p w14:paraId="5E593553" w14:textId="7223CF8E" w:rsidR="006B37A0" w:rsidRDefault="00F74C14">
      <w:pPr>
        <w:jc w:val="both"/>
        <w:rPr>
          <w:sz w:val="20"/>
          <w:szCs w:val="20"/>
        </w:rPr>
      </w:pPr>
      <w:r>
        <w:t>Fdo……………………</w:t>
      </w:r>
    </w:p>
    <w:sectPr w:rsidR="006B37A0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F294EE" w14:textId="77777777" w:rsidR="00471F60" w:rsidRDefault="007D5634">
      <w:r>
        <w:separator/>
      </w:r>
    </w:p>
  </w:endnote>
  <w:endnote w:type="continuationSeparator" w:id="0">
    <w:p w14:paraId="0C2F33ED" w14:textId="77777777" w:rsidR="00471F60" w:rsidRDefault="007D5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C8D14" w14:textId="77777777" w:rsidR="006B37A0" w:rsidRDefault="007D5634">
    <w:pPr>
      <w:jc w:val="center"/>
      <w:rPr>
        <w:b/>
        <w:bCs/>
        <w:color w:val="595959" w:themeColor="text1" w:themeTint="A6"/>
        <w:sz w:val="16"/>
        <w:szCs w:val="16"/>
      </w:rPr>
    </w:pPr>
    <w:r>
      <w:rPr>
        <w:b/>
        <w:bCs/>
        <w:noProof/>
        <w:color w:val="595959" w:themeColor="text1" w:themeTint="A6"/>
        <w:sz w:val="16"/>
        <w:szCs w:val="16"/>
      </w:rPr>
      <mc:AlternateContent>
        <mc:Choice Requires="wps">
          <w:drawing>
            <wp:anchor distT="3175" distB="0" distL="3175" distR="0" simplePos="0" relativeHeight="7" behindDoc="1" locked="0" layoutInCell="0" allowOverlap="1" wp14:anchorId="3BF0E73E" wp14:editId="23E407CC">
              <wp:simplePos x="0" y="0"/>
              <wp:positionH relativeFrom="margin">
                <wp:posOffset>0</wp:posOffset>
              </wp:positionH>
              <wp:positionV relativeFrom="margin">
                <wp:posOffset>8100060</wp:posOffset>
              </wp:positionV>
              <wp:extent cx="5403215" cy="635"/>
              <wp:effectExtent l="0" t="0" r="10795" b="12700"/>
              <wp:wrapNone/>
              <wp:docPr id="5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2520" cy="0"/>
                      </a:xfrm>
                      <a:prstGeom prst="line">
                        <a:avLst/>
                      </a:prstGeom>
                      <a:ln>
                        <a:solidFill>
                          <a:srgbClr val="4472C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0pt,637.8pt" to="425.35pt,637.8pt" ID="Straight Connector 1" stroked="t" o:allowincell="f" style="position:absolute;mso-position-horizontal-relative:margin;mso-position-vertical-relative:margin" wp14:anchorId="3A5CA25D">
              <v:stroke color="#4472c4" weight="6480" joinstyle="miter" endcap="flat"/>
              <v:fill o:detectmouseclick="t" on="false"/>
              <w10:wrap type="none"/>
            </v:line>
          </w:pict>
        </mc:Fallback>
      </mc:AlternateContent>
    </w:r>
  </w:p>
  <w:p w14:paraId="322D22AA" w14:textId="77777777" w:rsidR="006B37A0" w:rsidRDefault="007D5634">
    <w:pPr>
      <w:jc w:val="center"/>
      <w:rPr>
        <w:b/>
        <w:bCs/>
        <w:color w:val="595959" w:themeColor="text1" w:themeTint="A6"/>
        <w:sz w:val="16"/>
        <w:szCs w:val="16"/>
      </w:rPr>
    </w:pPr>
    <w:r>
      <w:rPr>
        <w:b/>
        <w:bCs/>
        <w:color w:val="595959" w:themeColor="text1" w:themeTint="A6"/>
        <w:sz w:val="16"/>
        <w:szCs w:val="16"/>
      </w:rPr>
      <w:t>AYUNTAMIENTO DE ALMUÑÉCAR.</w:t>
    </w:r>
  </w:p>
  <w:p w14:paraId="3D841CE9" w14:textId="13D65AC2" w:rsidR="006B37A0" w:rsidRDefault="006B37A0">
    <w:pPr>
      <w:jc w:val="center"/>
      <w:rPr>
        <w:color w:val="595959" w:themeColor="text1" w:themeTint="A6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F9243" w14:textId="77777777" w:rsidR="00471F60" w:rsidRDefault="007D5634">
      <w:r>
        <w:separator/>
      </w:r>
    </w:p>
  </w:footnote>
  <w:footnote w:type="continuationSeparator" w:id="0">
    <w:p w14:paraId="73A653B2" w14:textId="77777777" w:rsidR="00471F60" w:rsidRDefault="007D56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4049E" w14:textId="498BBA08" w:rsidR="00F74C14" w:rsidRDefault="00F74C14">
    <w:pPr>
      <w:rPr>
        <w:color w:val="595959" w:themeColor="text1" w:themeTint="A6"/>
        <w:sz w:val="10"/>
        <w:szCs w:val="10"/>
      </w:rPr>
    </w:pPr>
    <w:r w:rsidRPr="005F2838">
      <w:rPr>
        <w:noProof/>
        <w:lang w:eastAsia="es-ES"/>
      </w:rPr>
      <w:drawing>
        <wp:inline distT="0" distB="0" distL="0" distR="0" wp14:anchorId="32333B0F" wp14:editId="726D86C9">
          <wp:extent cx="1503527" cy="441297"/>
          <wp:effectExtent l="19050" t="0" r="1423" b="0"/>
          <wp:docPr id="6" name="2 Imagen" descr="ES Financiado por la Unión Europea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 Financiado por la Unión Europea_PO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8141" cy="4543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</w:t>
    </w:r>
    <w:r w:rsidRPr="005F2838">
      <w:rPr>
        <w:noProof/>
        <w:lang w:eastAsia="es-ES"/>
      </w:rPr>
      <w:drawing>
        <wp:inline distT="0" distB="0" distL="0" distR="0" wp14:anchorId="7EF3BA38" wp14:editId="673BF14D">
          <wp:extent cx="2434432" cy="389614"/>
          <wp:effectExtent l="19050" t="0" r="3968" b="0"/>
          <wp:docPr id="17" name="5 Imagen" descr="LOGO (ministerio más IDAE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(ministerio más IDAE)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73802" cy="395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</w:t>
    </w:r>
    <w:r w:rsidRPr="005F2838">
      <w:rPr>
        <w:noProof/>
        <w:lang w:eastAsia="es-ES"/>
      </w:rPr>
      <w:drawing>
        <wp:inline distT="0" distB="0" distL="0" distR="0" wp14:anchorId="68797EAD" wp14:editId="17FDADA8">
          <wp:extent cx="827018" cy="465151"/>
          <wp:effectExtent l="19050" t="0" r="0" b="0"/>
          <wp:docPr id="18" name="8 Imagen" descr="LOGO COLOR plan recuperac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 plan recuperacion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30677" cy="4672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8DCC0F2" w14:textId="74E5D4EF" w:rsidR="00F74C14" w:rsidRDefault="00F74C14">
    <w:pPr>
      <w:rPr>
        <w:color w:val="595959" w:themeColor="text1" w:themeTint="A6"/>
        <w:sz w:val="10"/>
        <w:szCs w:val="10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08C5FB4" wp14:editId="72EB9E29">
          <wp:simplePos x="0" y="0"/>
          <wp:positionH relativeFrom="column">
            <wp:posOffset>1250830</wp:posOffset>
          </wp:positionH>
          <wp:positionV relativeFrom="paragraph">
            <wp:posOffset>192381</wp:posOffset>
          </wp:positionV>
          <wp:extent cx="1349375" cy="440690"/>
          <wp:effectExtent l="19050" t="0" r="0" b="0"/>
          <wp:wrapSquare wrapText="bothSides"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9375" cy="4406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color w:val="595959" w:themeColor="text1" w:themeTint="A6"/>
        <w:sz w:val="10"/>
        <w:szCs w:val="10"/>
      </w:rPr>
      <w:t xml:space="preserve">     </w:t>
    </w:r>
    <w:r w:rsidRPr="005F2838">
      <w:rPr>
        <w:noProof/>
        <w:lang w:eastAsia="es-ES"/>
      </w:rPr>
      <w:drawing>
        <wp:inline distT="0" distB="0" distL="0" distR="0" wp14:anchorId="52A9DBDE" wp14:editId="5964BF78">
          <wp:extent cx="1027556" cy="779228"/>
          <wp:effectExtent l="0" t="0" r="0" b="0"/>
          <wp:docPr id="26" name="15 Imagen" descr="normal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mal_2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5885" cy="7779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595959" w:themeColor="text1" w:themeTint="A6"/>
        <w:sz w:val="10"/>
        <w:szCs w:val="10"/>
      </w:rPr>
      <w:t xml:space="preserve">     </w:t>
    </w:r>
    <w:r>
      <w:rPr>
        <w:noProof/>
        <w:lang w:eastAsia="es-ES"/>
      </w:rPr>
      <w:t xml:space="preserve">            </w:t>
    </w:r>
    <w:r w:rsidRPr="005F2838">
      <w:rPr>
        <w:noProof/>
        <w:lang w:eastAsia="es-ES"/>
      </w:rPr>
      <w:drawing>
        <wp:inline distT="0" distB="0" distL="0" distR="0" wp14:anchorId="666D4C19" wp14:editId="0A0D4316">
          <wp:extent cx="954738" cy="675861"/>
          <wp:effectExtent l="0" t="0" r="0" b="0"/>
          <wp:docPr id="23" name="10 Imagen" descr="Logo Moves III color fondo azu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oves III color fondo azul.pn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959493" cy="6792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947CE3D" w14:textId="0B76AB0E" w:rsidR="006B37A0" w:rsidRDefault="006B37A0">
    <w:pPr>
      <w:rPr>
        <w:color w:val="595959" w:themeColor="text1" w:themeTint="A6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217A52"/>
    <w:multiLevelType w:val="multilevel"/>
    <w:tmpl w:val="01FA162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984041C"/>
    <w:multiLevelType w:val="multilevel"/>
    <w:tmpl w:val="C590C06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7A0"/>
    <w:rsid w:val="003B0DC9"/>
    <w:rsid w:val="00471F60"/>
    <w:rsid w:val="006B37A0"/>
    <w:rsid w:val="007D5634"/>
    <w:rsid w:val="00B02AAD"/>
    <w:rsid w:val="00E40171"/>
    <w:rsid w:val="00F74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77EF0"/>
  <w15:docId w15:val="{71724086-7EB2-40AC-9AE7-B54DAF907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Theme="minorEastAsia" w:hAnsi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  <w:rsid w:val="009574D8"/>
    <w:rPr>
      <w:rFonts w:eastAsiaTheme="minorEastAsia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9574D8"/>
    <w:rPr>
      <w:rFonts w:eastAsiaTheme="minorEastAsia"/>
    </w:rPr>
  </w:style>
  <w:style w:type="character" w:customStyle="1" w:styleId="EnlacedeInternet">
    <w:name w:val="Enlace de Internet"/>
    <w:basedOn w:val="Fuentedeprrafopredeter"/>
    <w:uiPriority w:val="99"/>
    <w:unhideWhenUsed/>
    <w:rsid w:val="005977F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qFormat/>
    <w:rsid w:val="005977F4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qFormat/>
    <w:rsid w:val="006C3899"/>
    <w:rPr>
      <w:color w:val="808080"/>
    </w:rPr>
  </w:style>
  <w:style w:type="character" w:customStyle="1" w:styleId="SEGOE10">
    <w:name w:val="SEGOE 10"/>
    <w:basedOn w:val="Fuentedeprrafopredeter"/>
    <w:uiPriority w:val="1"/>
    <w:qFormat/>
    <w:rsid w:val="00F35F2D"/>
    <w:rPr>
      <w:rFonts w:ascii="Segoe UI" w:hAnsi="Segoe UI"/>
      <w:color w:val="auto"/>
      <w:sz w:val="20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9574D8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9574D8"/>
    <w:pPr>
      <w:tabs>
        <w:tab w:val="center" w:pos="4419"/>
        <w:tab w:val="right" w:pos="8838"/>
      </w:tabs>
    </w:pPr>
  </w:style>
  <w:style w:type="paragraph" w:styleId="Prrafodelista">
    <w:name w:val="List Paragraph"/>
    <w:basedOn w:val="Normal"/>
    <w:uiPriority w:val="34"/>
    <w:qFormat/>
    <w:rsid w:val="00550F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14B775799D44FAF917C352CF8C486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959F44-85CA-4933-BEEE-2669EBF1D0C4}"/>
      </w:docPartPr>
      <w:docPartBody>
        <w:p w:rsidR="00716470" w:rsidRDefault="00160487" w:rsidP="00160487">
          <w:pPr>
            <w:pStyle w:val="714B775799D44FAF917C352CF8C486AD"/>
          </w:pPr>
          <w:r w:rsidRPr="0095287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AB45E49FE2D47D19897BACC8EC319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D15468-04F9-475A-AC5B-A592A76DAD68}"/>
      </w:docPartPr>
      <w:docPartBody>
        <w:p w:rsidR="00716470" w:rsidRDefault="00160487" w:rsidP="00160487">
          <w:pPr>
            <w:pStyle w:val="DAB45E49FE2D47D19897BACC8EC31967"/>
          </w:pPr>
          <w:r w:rsidRPr="00952877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487"/>
    <w:rsid w:val="00160487"/>
    <w:rsid w:val="00716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60487"/>
    <w:rPr>
      <w:color w:val="808080"/>
    </w:rPr>
  </w:style>
  <w:style w:type="paragraph" w:customStyle="1" w:styleId="714B775799D44FAF917C352CF8C486AD">
    <w:name w:val="714B775799D44FAF917C352CF8C486AD"/>
    <w:rsid w:val="00160487"/>
  </w:style>
  <w:style w:type="paragraph" w:customStyle="1" w:styleId="DAB45E49FE2D47D19897BACC8EC31967">
    <w:name w:val="DAB45E49FE2D47D19897BACC8EC31967"/>
    <w:rsid w:val="001604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2774C5-C4AE-4877-8B6B-D24D3EED3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660</Words>
  <Characters>3633</Characters>
  <Application>Microsoft Office Word</Application>
  <DocSecurity>0</DocSecurity>
  <Lines>30</Lines>
  <Paragraphs>8</Paragraphs>
  <ScaleCrop>false</ScaleCrop>
  <Company/>
  <LinksUpToDate>false</LinksUpToDate>
  <CharactersWithSpaces>4285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Puertas Ramirez</dc:creator>
  <dc:description/>
  <cp:lastModifiedBy>Federico Salas Serrano</cp:lastModifiedBy>
  <cp:revision>2</cp:revision>
  <cp:lastPrinted>2022-04-25T17:05:00Z</cp:lastPrinted>
  <dcterms:created xsi:type="dcterms:W3CDTF">2025-07-09T11:10:00Z</dcterms:created>
  <dcterms:modified xsi:type="dcterms:W3CDTF">2025-07-09T11:10:00Z</dcterms:modified>
  <dc:language>es-ES</dc:language>
</cp:coreProperties>
</file>